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10988" w:type="dxa"/>
        <w:tblLayout w:type="fixed"/>
        <w:tblLook w:val="01E0" w:firstRow="1" w:lastRow="1" w:firstColumn="1" w:lastColumn="1" w:noHBand="0" w:noVBand="0"/>
      </w:tblPr>
      <w:tblGrid>
        <w:gridCol w:w="468"/>
        <w:gridCol w:w="7824"/>
        <w:gridCol w:w="674"/>
        <w:gridCol w:w="674"/>
        <w:gridCol w:w="674"/>
        <w:gridCol w:w="674"/>
      </w:tblGrid>
      <w:tr w:rsidR="007836DC" w:rsidTr="0049007F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Č.</w:t>
            </w:r>
          </w:p>
          <w:p w:rsidR="007836DC" w:rsidRDefault="007836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Předmět :</w:t>
            </w:r>
            <w:proofErr w:type="gramEnd"/>
            <w:r>
              <w:rPr>
                <w:sz w:val="28"/>
                <w:szCs w:val="28"/>
              </w:rPr>
              <w:t xml:space="preserve">  Občanská výchova</w:t>
            </w:r>
          </w:p>
        </w:tc>
        <w:tc>
          <w:tcPr>
            <w:tcW w:w="269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Ročník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7836DC" w:rsidTr="0049007F"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7836DC" w:rsidRDefault="007836DC">
            <w:pPr>
              <w:rPr>
                <w:sz w:val="20"/>
                <w:szCs w:val="20"/>
              </w:rPr>
            </w:pP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</w:tr>
      <w:tr w:rsidR="007836DC" w:rsidTr="0049007F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objasní účel důležitých symbolů našeho státu a způsoby jejich používání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rozlišuje projevy vlastenectví od projevů nacionalismu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bookmarkStart w:id="0" w:name="_GoBack"/>
            <w:bookmarkEnd w:id="0"/>
            <w:r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kriticky přistupuje k mediálním informacím, vyjádří svůj postoj k působení propagandy a reklamy na veřejné mínění a chování lidí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 w:rsidP="0049007F">
            <w:pPr>
              <w:pStyle w:val="Styl11bTunKurzvaVpravo02cmPed1b"/>
              <w:numPr>
                <w:ilvl w:val="0"/>
                <w:numId w:val="0"/>
              </w:numPr>
              <w:autoSpaceDE/>
              <w:ind w:right="0"/>
            </w:pP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uplatňuje vhodné způsoby chování a komunikace v různých životních situacích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objasní potřebu tolerance ve společnosti, respektuje kulturní zvláštnosti i odlišné názory, zájmy, způsoby chování a myšlení lidí, zaujímá tolerantní postoje k menšinám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rozpoznává netolerantní, rasistické, /</w:t>
            </w:r>
            <w:proofErr w:type="spellStart"/>
            <w:r>
              <w:t>enofobní</w:t>
            </w:r>
            <w:proofErr w:type="spellEnd"/>
            <w:r>
              <w:t xml:space="preserve"> a e/</w:t>
            </w:r>
            <w:proofErr w:type="spellStart"/>
            <w:r>
              <w:t>tremistické</w:t>
            </w:r>
            <w:proofErr w:type="spellEnd"/>
            <w:r>
              <w:t xml:space="preserve"> projevy v chování lidí a zaujímá aktivní postoj proti všem projevům lidské nesnášenlivosti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objasní, jak může realističtější poznání a hodnocení vlastní osobnosti a potenciálu pozitivně ovlivnit jeho rozhodování, vztahy s druhými lidmi i kvalitu života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  <w:rPr>
                <w:caps/>
              </w:rPr>
            </w:pPr>
            <w:r>
              <w:t>posoudí vliv osobních vlastností na dosahování individuálních i společných cílů, objasní význam vůle při dosahování cílů a překonávání překážek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  <w:rPr>
                <w:caps/>
              </w:rPr>
            </w:pPr>
            <w:r>
              <w:t>kriticky hodnotí a vhodně koriguje své chování a jednání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  <w:rPr>
                <w:caps/>
              </w:rPr>
            </w:pPr>
            <w:r>
              <w:t>popíše, jak lze usměrňovat a kultivovat charakterové a volní vlastnosti, rozvíjet osobní přednosti, překonávat osobní nedostatky a pěstovat zdravou sebedůvěru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rozlišuje a porovnává různé</w:t>
            </w:r>
            <w:r w:rsidR="003E3953">
              <w:t xml:space="preserve"> formy vlastnictví, </w:t>
            </w:r>
            <w:r w:rsidR="003E3953">
              <w:rPr>
                <w:color w:val="FF0000"/>
              </w:rPr>
              <w:t xml:space="preserve">včetně duševního vlastnictví, a způsoby jejich ochrany, </w:t>
            </w:r>
            <w:proofErr w:type="gramStart"/>
            <w:r w:rsidR="003E3953">
              <w:t xml:space="preserve">uvede </w:t>
            </w:r>
            <w:r>
              <w:t xml:space="preserve"> příklady</w:t>
            </w:r>
            <w:proofErr w:type="gramEnd"/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0125A7">
            <w:pPr>
              <w:pStyle w:val="Styl11bTunKurzvaVpravo02cmPed1b"/>
              <w:autoSpaceDE/>
              <w:ind w:right="0"/>
            </w:pPr>
            <w:r>
              <w:rPr>
                <w:color w:val="FF0000"/>
              </w:rPr>
              <w:t>na příkladech ukáže vhodné využití různých nástrojů hotovostního a bezhotovostního placení, uvede příklady použití debetní a kreditní platební karty, vysvětlí jejich omezení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Pr="000125A7" w:rsidRDefault="007836DC">
            <w:pPr>
              <w:rPr>
                <w:b/>
                <w:color w:val="FF0000"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7667B" w:rsidRDefault="00A7667B" w:rsidP="00A7667B">
            <w:pPr>
              <w:pStyle w:val="Styl11bTunKurzvaVpravo02cmPed1b"/>
              <w:numPr>
                <w:ilvl w:val="0"/>
                <w:numId w:val="0"/>
              </w:numPr>
              <w:autoSpaceDE/>
              <w:ind w:left="567" w:right="0"/>
            </w:pPr>
            <w:r>
              <w:rPr>
                <w:color w:val="FF0000"/>
              </w:rPr>
              <w:t>sestaví jednoduchý rozpočet domácnosti, uvede hlavní příjmy a výdaje, rozliší pravidelné a jednorázové příjmy a výdaje, zváží nezbytnost jednotlivých výdajů v hospodaření domácnosti, objasní princip vyrovnaného, schodkového a přebytkového rozpočtu domácnosti,</w:t>
            </w:r>
          </w:p>
          <w:p w:rsidR="007836DC" w:rsidRDefault="007836DC" w:rsidP="0049007F">
            <w:pPr>
              <w:pStyle w:val="Styl11bTunKurzvaVpravo02cmPed1b"/>
              <w:numPr>
                <w:ilvl w:val="0"/>
                <w:numId w:val="0"/>
              </w:numPr>
              <w:autoSpaceDE/>
              <w:ind w:left="567" w:right="0" w:hanging="397"/>
            </w:pP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 xml:space="preserve">vysvětlí, jakou funkci plní banky a jaké </w:t>
            </w:r>
            <w:proofErr w:type="gramStart"/>
            <w:r>
              <w:t>služby  nabízejí</w:t>
            </w:r>
            <w:proofErr w:type="gramEnd"/>
            <w:r w:rsidR="007A4F69">
              <w:rPr>
                <w:color w:val="FF0000"/>
              </w:rPr>
              <w:t>, vysvětlí význam úroku placeného a přijatého, uvede nejčastější druhy pojištění a navrhne, kdy je využít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7A4F69" w:rsidRDefault="007A4F69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1</w:t>
            </w:r>
            <w:r w:rsidR="0049007F">
              <w:t>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6728E5" w:rsidRDefault="007836DC">
            <w:pPr>
              <w:pStyle w:val="Styl11bTunKurzvaVpravo02cmPed1b"/>
              <w:autoSpaceDE/>
              <w:ind w:right="0"/>
              <w:rPr>
                <w:color w:val="FF0000"/>
              </w:rPr>
            </w:pPr>
            <w:r w:rsidRPr="006728E5">
              <w:rPr>
                <w:color w:val="FF0000"/>
              </w:rPr>
              <w:t>rozlišuje, ze kterých zdrojů pocházejí příjmy státu a do kterých oblastí stát směruje své výdaje, uvede příklady dávek a příspěvků ze státního rozpočtu 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Pr="006728E5" w:rsidRDefault="006728E5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6728E5" w:rsidRDefault="006728E5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 w:rsidP="0049007F">
            <w:r>
              <w:t>16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6728E5">
            <w:pPr>
              <w:pStyle w:val="Styl11bTunKurzvaVpravo02cmPed1b"/>
              <w:autoSpaceDE/>
              <w:ind w:right="0"/>
            </w:pPr>
            <w:r>
              <w:rPr>
                <w:color w:val="FF0000"/>
              </w:rPr>
              <w:t xml:space="preserve">uvede a porovná nejobvyklejší způsoby </w:t>
            </w:r>
            <w:r w:rsidR="009351E3">
              <w:rPr>
                <w:color w:val="FF0000"/>
              </w:rPr>
              <w:t>nakládání s volnými prostředky a</w:t>
            </w:r>
            <w:r>
              <w:rPr>
                <w:color w:val="FF0000"/>
              </w:rPr>
              <w:t> způsoby krytí deficitu, na příkladu chování kupujících a prodávajících vyloží podstatu fungování trhu, objasní vliv nabídky a poptávky na tvorbu ceny a její změny, na příkladu ukáže tvorbu ceny jako součet nákladů, zisků a DPH, popíše vliv inflace na hodnotu peněz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Pr="006728E5" w:rsidRDefault="006728E5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17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rozlišuje nejčastější typy a formy států a na příkladech porovná jejich znaky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18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rozlišuje a porovnává úkoly jednotlivých složek státní moci ČR i jejich orgánů a institucí, uvede příklady institucí a orgánů, které se podílejí na správě obcí, krajů a státu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lastRenderedPageBreak/>
              <w:t>19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objasní výhody demokratického způsobu řízení státu pro každodenní život občanů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  <w:r w:rsidR="0049007F">
              <w:t>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vyloží smysl voleb do zastupitelstev v demokratických státech a uvede příklady, jak mohou výsledky voleb ovlivňovat každodenní život občanů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  <w:r w:rsidR="0049007F">
              <w:t>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přiměřeně uplatňuje svá práva</w:t>
            </w:r>
            <w:r w:rsidR="008B5194">
              <w:rPr>
                <w:color w:val="FF0000"/>
              </w:rPr>
              <w:t xml:space="preserve"> včetně práv spotřebitele</w:t>
            </w:r>
            <w:r>
              <w:t xml:space="preserve"> a respektuje práva a oprávněné zájmy druhých lidí, posoudí význam ochrany lidských práv a svobod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  <w:r w:rsidR="0049007F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 xml:space="preserve">objasní význam právní úpravy důležitých </w:t>
            </w:r>
            <w:proofErr w:type="gramStart"/>
            <w:r>
              <w:t>vztahů - vlastnictví</w:t>
            </w:r>
            <w:proofErr w:type="gramEnd"/>
            <w:r>
              <w:t>, pracovní poměr, manželství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  <w:r w:rsidR="0049007F"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 xml:space="preserve"> uvede příklady některých smluv upravujících občanskoprávní </w:t>
            </w:r>
            <w:proofErr w:type="gramStart"/>
            <w:r>
              <w:t>vztahy - osobní</w:t>
            </w:r>
            <w:proofErr w:type="gramEnd"/>
            <w:r>
              <w:t xml:space="preserve"> přeprava; koupě, oprava či pronájem věci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jc w:val="center"/>
            </w:pPr>
            <w:r>
              <w:t>2</w:t>
            </w:r>
            <w:r w:rsidR="0049007F"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 xml:space="preserve">dodržuje právní ustanovení, která se na něj vztahují, a uvědomuje si rizika jejich porušování 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25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rozlišuje a porovnává úkoly orgánů právní ochrany občanů, uvede příklady jejich činnosti a spolupráce při postihování trestných činů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26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rozpozná protiprávní jednání, rozliší přestupek a trestný čin, uvede jejich příklady</w:t>
            </w:r>
            <w:r w:rsidR="008C10E5">
              <w:rPr>
                <w:color w:val="FF0000"/>
              </w:rPr>
              <w:t>, diskutuje o příčinách a důsledcích korupčního jednání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27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popíše vliv začlenění ČR do EU na každodenní život občanů, uvede příklady práv občanů ČR v rámci EU i možných způsobů jejich uplatňování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C" w:rsidRDefault="007836DC">
            <w:pPr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 w:rsidP="0049007F">
            <w:r>
              <w:t>28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uvede některé globální problémy současnosti, vyjádří na ně svůj osobní názor a popíše jejich hlavní příčiny i možné důsledky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7836DC" w:rsidTr="0049007F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49007F">
            <w:pPr>
              <w:jc w:val="center"/>
            </w:pPr>
            <w:r>
              <w:t>29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pStyle w:val="Styl11bTunKurzvaVpravo02cmPed1b"/>
              <w:autoSpaceDE/>
              <w:ind w:right="0"/>
            </w:pPr>
            <w:r>
              <w:t>objasní souvislosti globálních a lokálních problémů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836DC" w:rsidRDefault="007836DC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</w:tbl>
    <w:p w:rsidR="007836DC" w:rsidRDefault="007836DC" w:rsidP="007836DC"/>
    <w:p w:rsidR="009A3BBE" w:rsidRPr="008B5194" w:rsidRDefault="008B5194" w:rsidP="007836DC">
      <w:pPr>
        <w:ind w:left="-567"/>
        <w:rPr>
          <w:color w:val="FF0000"/>
        </w:rPr>
      </w:pPr>
      <w:r>
        <w:t xml:space="preserve">         </w:t>
      </w:r>
    </w:p>
    <w:sectPr w:rsidR="009A3BBE" w:rsidRPr="008B5194" w:rsidSect="007836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6DC"/>
    <w:rsid w:val="000125A7"/>
    <w:rsid w:val="00047BC6"/>
    <w:rsid w:val="00060B92"/>
    <w:rsid w:val="001066A9"/>
    <w:rsid w:val="0015010D"/>
    <w:rsid w:val="00157267"/>
    <w:rsid w:val="00285A11"/>
    <w:rsid w:val="00346C58"/>
    <w:rsid w:val="003E3953"/>
    <w:rsid w:val="0049007F"/>
    <w:rsid w:val="006728E5"/>
    <w:rsid w:val="00683771"/>
    <w:rsid w:val="00735154"/>
    <w:rsid w:val="007836DC"/>
    <w:rsid w:val="007A4F69"/>
    <w:rsid w:val="008B5194"/>
    <w:rsid w:val="008C10E5"/>
    <w:rsid w:val="009351E3"/>
    <w:rsid w:val="009A3BBE"/>
    <w:rsid w:val="00A7667B"/>
    <w:rsid w:val="00B40CC7"/>
    <w:rsid w:val="00BC33D2"/>
    <w:rsid w:val="00C4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9E14"/>
  <w15:docId w15:val="{CD5F5123-174E-4ABD-A92C-2B965BC5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83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1bTunKurzvaVpravo02cmPed1bChar">
    <w:name w:val="Styl 11 b. Tučné Kurzíva Vpravo:  02 cm Před:  1 b. Char"/>
    <w:basedOn w:val="Standardnpsmoodstavce"/>
    <w:link w:val="Styl11bTunKurzvaVpravo02cmPed1b"/>
    <w:locked/>
    <w:rsid w:val="007836DC"/>
    <w:rPr>
      <w:b/>
      <w:bCs/>
      <w:i/>
      <w:iCs/>
    </w:r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7836DC"/>
    <w:pPr>
      <w:numPr>
        <w:numId w:val="1"/>
      </w:numPr>
      <w:autoSpaceDE w:val="0"/>
      <w:autoSpaceDN w:val="0"/>
      <w:spacing w:before="20"/>
      <w:ind w:right="113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table" w:styleId="Mkatabulky">
    <w:name w:val="Table Grid"/>
    <w:basedOn w:val="Normlntabulka"/>
    <w:rsid w:val="00783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620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Dagmar Sklenářová</cp:lastModifiedBy>
  <cp:revision>20</cp:revision>
  <dcterms:created xsi:type="dcterms:W3CDTF">2013-05-17T14:22:00Z</dcterms:created>
  <dcterms:modified xsi:type="dcterms:W3CDTF">2021-06-22T08:32:00Z</dcterms:modified>
</cp:coreProperties>
</file>